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anexo sirve para pactar trabajo a distancia o teletrabajo con un trabajador que ya tiene contrato. Si la modalidad se acuerda desde el inicio, estas cláusulas pueden ir en el mismo contrato de trabajo, pero cambia la cláusula cuarta, porque en ese caso volver al trabajo presencial requiere acuerdo de las partes (art. 152 quáter I).</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marca las opciones y borra lo que no aplique y este recuadro antes de firmar. Las modificaciones del contrato se hacen por escrito y las firman las partes (Código del Trabajo, art. 11, https://www.bcn.cl/leychile/navegar?idNorma=207436).</w:t>
            </w:r>
          </w:p>
          <w:p>
            <w:pPr>
              <w:spacing w:after="60"/>
            </w:pPr>
            <w:r>
              <w:rPr>
                <w:rFonts w:ascii="Arial" w:cs="Arial" w:eastAsia="Arial" w:hAnsi="Arial"/>
                <w:sz w:val="18"/>
                <w:szCs w:val="18"/>
              </w:rPr>
              <w:t xml:space="preserve">El pacto debe indicar, además de lo del art. 10, la modalidad total o parcial y su fórmula de combinación, el lugar, la duración, los mecanismos de supervisión, la distribución de la jornada o la exclusión de jornada y el tiempo de desconexión (art. 152 quáter K, texto de la Ley 21.220). El empleador proporciona los equipos y paga los costos de operación, funcionamiento, mantención y reparación (art. 152 quáter L), y registra el pacto en el sitio de la Dirección del Trabajo dentro de 15 días desde el acuerdo (art. 152 quáter O).</w:t>
            </w:r>
          </w:p>
          <w:p>
            <w:pPr>
              <w:spacing w:after="60"/>
            </w:pPr>
            <w:r>
              <w:rPr>
                <w:rFonts w:ascii="Arial" w:cs="Arial" w:eastAsia="Arial" w:hAnsi="Arial"/>
                <w:sz w:val="18"/>
                <w:szCs w:val="18"/>
              </w:rPr>
              <w:t xml:space="preserve">Si el trabajador cuida sin remuneración a un niño menor de 14 años o a una persona con discapacidad o en situación de dependencia severa o moderada, el empleador debe ofrecerle esta modalidad si sus funciones lo permiten, según los arts. 152 quáter O bis y O ter (Ley 21.645); en ese caso usa la cláusula decimosegunda.</w:t>
            </w:r>
          </w:p>
          <w:p>
            <w:pPr>
              <w:spacing w:after="60"/>
            </w:pPr>
            <w:r>
              <w:rPr>
                <w:rFonts w:ascii="Arial" w:cs="Arial" w:eastAsia="Arial" w:hAnsi="Arial"/>
                <w:sz w:val="18"/>
                <w:szCs w:val="18"/>
              </w:rPr>
              <w:t xml:space="preserve">En FirmaVirtual puedes firmarlo en línea con firma electrónica simple o avanzada (Ley 19.799, art. 3, salvo las excepciones de ese artículo). La Dirección del Trabajo ha señalado que para la documentación laboral basta la firma electrónica simple (Ord. 6179 de 2016 y Ord. 475 de 2017); la avanzada le da más valor probatorio (Ley 19.799, art. 5).</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ANEXO DE CONTRATO DE TRABAJO</w:t>
      </w:r>
    </w:p>
    <w:p>
      <w:pPr>
        <w:spacing w:after="200"/>
        <w:jc w:val="center"/>
      </w:pPr>
      <w:r>
        <w:rPr>
          <w:rFonts w:ascii="Arial" w:cs="Arial" w:eastAsia="Arial" w:hAnsi="Arial"/>
          <w:i/>
          <w:iCs/>
          <w:sz w:val="20"/>
          <w:szCs w:val="20"/>
        </w:rPr>
        <w:t xml:space="preserve">Pacto de trabajo a distancia o teletrabajo</w:t>
      </w:r>
    </w:p>
    <w:p/>
    <w:p>
      <w:pPr>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comparecen las siguientes partes.</w:t>
      </w:r>
    </w:p>
    <w:p/>
    <w:p>
      <w:pPr>
        <w:spacing w:after="120" w:line="276"/>
        <w:jc w:val="both"/>
      </w:pPr>
      <w:r>
        <w:rPr>
          <w:rFonts w:ascii="Arial" w:cs="Arial" w:eastAsia="Arial" w:hAnsi="Arial"/>
          <w:b/>
          <w:bCs/>
          <w:sz w:val="22"/>
          <w:szCs w:val="22"/>
        </w:rPr>
        <w:t xml:space="preserve">[razón social o nombre del empleador]</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su calidad de </w:t>
      </w:r>
      <w:r>
        <w:rPr>
          <w:rFonts w:ascii="Arial" w:cs="Arial" w:eastAsia="Arial" w:hAnsi="Arial"/>
          <w:sz w:val="22"/>
          <w:szCs w:val="22"/>
          <w:highlight w:val="yellow"/>
        </w:rPr>
        <w:t xml:space="preserve">[cargo del representante]</w:t>
      </w:r>
      <w:r>
        <w:rPr>
          <w:rFonts w:ascii="Arial" w:cs="Arial" w:eastAsia="Arial" w:hAnsi="Arial"/>
          <w:sz w:val="22"/>
          <w:szCs w:val="22"/>
        </w:rPr>
        <w:t xml:space="preserve"> (en adelante, "el Empleador").</w:t>
      </w:r>
    </w:p>
    <w:p/>
    <w:p>
      <w:pPr>
        <w:spacing w:after="120" w:line="276"/>
        <w:jc w:val="both"/>
      </w:pPr>
      <w:r>
        <w:rPr>
          <w:rFonts w:ascii="Arial" w:cs="Arial" w:eastAsia="Arial" w:hAnsi="Arial"/>
          <w:b/>
          <w:bCs/>
          <w:sz w:val="22"/>
          <w:szCs w:val="22"/>
        </w:rPr>
        <w:t xml:space="preserve">[nombre completo del trabajador]</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 (en adelante, "el Trabajador").</w:t>
      </w:r>
    </w:p>
    <w:p/>
    <w:p>
      <w:pPr>
        <w:spacing w:after="120" w:line="276"/>
        <w:jc w:val="both"/>
      </w:pPr>
      <w:r>
        <w:rPr>
          <w:rFonts w:ascii="Arial" w:cs="Arial" w:eastAsia="Arial" w:hAnsi="Arial"/>
          <w:sz w:val="22"/>
          <w:szCs w:val="22"/>
        </w:rPr>
        <w:t xml:space="preserve">Las partes acuerdan el siguiente anexo al contrato de trabajo.</w:t>
      </w:r>
    </w:p>
    <w:p/>
    <w:p>
      <w:pPr>
        <w:keepNext/>
        <w:spacing w:after="80" w:before="200"/>
      </w:pPr>
      <w:r>
        <w:rPr>
          <w:rFonts w:ascii="Arial" w:cs="Arial" w:eastAsia="Arial" w:hAnsi="Arial"/>
          <w:b/>
          <w:bCs/>
          <w:sz w:val="22"/>
          <w:szCs w:val="22"/>
        </w:rPr>
        <w:t xml:space="preserve">PRIMERO. Antecedentes.</w:t>
      </w:r>
    </w:p>
    <w:p>
      <w:pPr>
        <w:spacing w:after="120" w:line="276"/>
        <w:jc w:val="both"/>
      </w:pPr>
      <w:r>
        <w:rPr>
          <w:rFonts w:ascii="Arial" w:cs="Arial" w:eastAsia="Arial" w:hAnsi="Arial"/>
          <w:sz w:val="22"/>
          <w:szCs w:val="22"/>
        </w:rPr>
        <w:t xml:space="preserve">Las partes celebraron un contrato de trabajo el </w:t>
      </w:r>
      <w:r>
        <w:rPr>
          <w:rFonts w:ascii="Arial" w:cs="Arial" w:eastAsia="Arial" w:hAnsi="Arial"/>
          <w:sz w:val="22"/>
          <w:szCs w:val="22"/>
          <w:highlight w:val="yellow"/>
        </w:rPr>
        <w:t xml:space="preserve">[fecha del contrato]</w:t>
      </w:r>
      <w:r>
        <w:rPr>
          <w:rFonts w:ascii="Arial" w:cs="Arial" w:eastAsia="Arial" w:hAnsi="Arial"/>
          <w:sz w:val="22"/>
          <w:szCs w:val="22"/>
        </w:rPr>
        <w:t xml:space="preserve">, en virtud del cual el Trabajador se desempeña como </w:t>
      </w:r>
      <w:r>
        <w:rPr>
          <w:rFonts w:ascii="Arial" w:cs="Arial" w:eastAsia="Arial" w:hAnsi="Arial"/>
          <w:sz w:val="22"/>
          <w:szCs w:val="22"/>
          <w:highlight w:val="yellow"/>
        </w:rPr>
        <w:t xml:space="preserve">[cargo]</w:t>
      </w:r>
      <w:r>
        <w:rPr>
          <w:rFonts w:ascii="Arial" w:cs="Arial" w:eastAsia="Arial" w:hAnsi="Arial"/>
          <w:sz w:val="22"/>
          <w:szCs w:val="22"/>
        </w:rPr>
        <w:t xml:space="preserve">. Por este anexo, las partes acuerdan que el Trabajador prestará sus servicios en la modalidad que se indica, conforme a los artículos 152 quáter G y siguientes del Código del Trabajo.</w:t>
      </w:r>
    </w:p>
    <w:p/>
    <w:p>
      <w:pPr>
        <w:keepNext/>
        <w:spacing w:after="80" w:before="200"/>
      </w:pPr>
      <w:r>
        <w:rPr>
          <w:rFonts w:ascii="Arial" w:cs="Arial" w:eastAsia="Arial" w:hAnsi="Arial"/>
          <w:b/>
          <w:bCs/>
          <w:sz w:val="22"/>
          <w:szCs w:val="22"/>
        </w:rPr>
        <w:t xml:space="preserve">SEGUNDO. Modalidad.</w:t>
      </w:r>
    </w:p>
    <w:p>
      <w:pPr>
        <w:spacing w:after="120" w:line="276"/>
        <w:jc w:val="both"/>
      </w:pPr>
      <w:r>
        <w:rPr>
          <w:rFonts w:ascii="Arial" w:cs="Arial" w:eastAsia="Arial" w:hAnsi="Arial"/>
          <w:sz w:val="22"/>
          <w:szCs w:val="22"/>
        </w:rPr>
        <w:t xml:space="preserve">Marca una opción en cada grupo.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Trabajo a distancia. El Trabajador prestará sus servicios desde su domicilio u otro lugar distinto de las instalaciones de la empresa.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Teletrabajo. El Trabajador prestará sus servicios mediante medios tecnológicos, informáticos o de telecomunicaciones, o reportará sus servicios por esos medios.</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Total. Toda la jornada se cumplirá en esta modalidad.</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Parcial. El Trabajador prestará servicios en esta modalidad los días </w:t>
      </w:r>
      <w:r>
        <w:rPr>
          <w:rFonts w:ascii="Arial" w:cs="Arial" w:eastAsia="Arial" w:hAnsi="Arial"/>
          <w:sz w:val="22"/>
          <w:szCs w:val="22"/>
          <w:highlight w:val="yellow"/>
        </w:rPr>
        <w:t xml:space="preserve">[días de la semana]</w:t>
      </w:r>
      <w:r>
        <w:rPr>
          <w:rFonts w:ascii="Arial" w:cs="Arial" w:eastAsia="Arial" w:hAnsi="Arial"/>
          <w:sz w:val="22"/>
          <w:szCs w:val="22"/>
        </w:rPr>
        <w:t xml:space="preserve"> y en forma presencial en </w:t>
      </w:r>
      <w:r>
        <w:rPr>
          <w:rFonts w:ascii="Arial" w:cs="Arial" w:eastAsia="Arial" w:hAnsi="Arial"/>
          <w:sz w:val="22"/>
          <w:szCs w:val="22"/>
          <w:highlight w:val="yellow"/>
        </w:rPr>
        <w:t xml:space="preserve">[dirección de la empresa]</w:t>
      </w:r>
      <w:r>
        <w:rPr>
          <w:rFonts w:ascii="Arial" w:cs="Arial" w:eastAsia="Arial" w:hAnsi="Arial"/>
          <w:sz w:val="22"/>
          <w:szCs w:val="22"/>
        </w:rPr>
        <w:t xml:space="preserve"> los días </w:t>
      </w:r>
      <w:r>
        <w:rPr>
          <w:rFonts w:ascii="Arial" w:cs="Arial" w:eastAsia="Arial" w:hAnsi="Arial"/>
          <w:sz w:val="22"/>
          <w:szCs w:val="22"/>
          <w:highlight w:val="yellow"/>
        </w:rPr>
        <w:t xml:space="preserve">[días de la semana]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Parcial con alternativas. El Trabajador podrá optar entre las siguientes combinaciones de trabajo presencial y a distancia: </w:t>
      </w:r>
      <w:r>
        <w:rPr>
          <w:rFonts w:ascii="Arial" w:cs="Arial" w:eastAsia="Arial" w:hAnsi="Arial"/>
          <w:sz w:val="22"/>
          <w:szCs w:val="22"/>
          <w:highlight w:val="yellow"/>
        </w:rPr>
        <w:t xml:space="preserve">[describe las alternativas]</w:t>
      </w:r>
      <w:r>
        <w:rPr>
          <w:rFonts w:ascii="Arial" w:cs="Arial" w:eastAsia="Arial" w:hAnsi="Arial"/>
          <w:sz w:val="22"/>
          <w:szCs w:val="22"/>
        </w:rPr>
        <w:t xml:space="preserve">. Deberá comunicar la alternativa escogida con a lo menos una semana de anticipación.</w:t>
      </w:r>
    </w:p>
    <w:p/>
    <w:p>
      <w:pPr>
        <w:keepNext/>
        <w:spacing w:after="80" w:before="200"/>
      </w:pPr>
      <w:r>
        <w:rPr>
          <w:rFonts w:ascii="Arial" w:cs="Arial" w:eastAsia="Arial" w:hAnsi="Arial"/>
          <w:b/>
          <w:bCs/>
          <w:sz w:val="22"/>
          <w:szCs w:val="22"/>
        </w:rPr>
        <w:t xml:space="preserve">TERCERO. Lugar de trabajo.</w:t>
      </w:r>
    </w:p>
    <w:p>
      <w:pPr>
        <w:spacing w:after="120" w:line="276"/>
        <w:jc w:val="both"/>
      </w:pPr>
      <w:r>
        <w:rPr>
          <w:rFonts w:ascii="Arial" w:cs="Arial" w:eastAsia="Arial" w:hAnsi="Arial"/>
          <w:sz w:val="22"/>
          <w:szCs w:val="22"/>
        </w:rPr>
        <w:t xml:space="preserve">Marca la opción que corresponda.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domicilio del Trabajador, ubicado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siguiente lugar: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Por la naturaleza de sus funciones, el Trabajador podrá elegir libremente el lugar donde trabajará, y deberá informar al Empleador </w:t>
      </w:r>
      <w:r>
        <w:rPr>
          <w:rFonts w:ascii="Arial" w:cs="Arial" w:eastAsia="Arial" w:hAnsi="Arial"/>
          <w:sz w:val="22"/>
          <w:szCs w:val="22"/>
          <w:highlight w:val="yellow"/>
        </w:rPr>
        <w:t xml:space="preserve">[describe cómo y cuándo informar el lugar, por ejemplo, para efectos de seguridad]</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CUARTO. Duración y reversibilidad.</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Este pacto es por tiempo indefinido.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Este pacto rige hasta el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w:t>
      </w:r>
    </w:p>
    <w:p>
      <w:pPr>
        <w:spacing w:after="120" w:line="276"/>
        <w:jc w:val="both"/>
      </w:pPr>
      <w:r>
        <w:rPr>
          <w:rFonts w:ascii="Arial" w:cs="Arial" w:eastAsia="Arial" w:hAnsi="Arial"/>
          <w:sz w:val="22"/>
          <w:szCs w:val="22"/>
        </w:rPr>
        <w:t xml:space="preserve">Como este pacto se acuerda después de iniciada la relación laboral, cualquiera de las partes podrá volver unilateralmente a las condiciones originales del contrato, avisando por escrito a la otra con a lo menos 30 días de anticipación, conforme al artículo 152 quáter I del Código del Trabajo. Si se aplica la cláusula decimosegunda, el retorno a las condiciones originales se rige por lo que ella indica.</w:t>
      </w:r>
    </w:p>
    <w:p/>
    <w:p>
      <w:pPr>
        <w:keepNext/>
        <w:spacing w:after="80" w:before="200"/>
      </w:pPr>
      <w:r>
        <w:rPr>
          <w:rFonts w:ascii="Arial" w:cs="Arial" w:eastAsia="Arial" w:hAnsi="Arial"/>
          <w:b/>
          <w:bCs/>
          <w:sz w:val="22"/>
          <w:szCs w:val="22"/>
        </w:rPr>
        <w:t xml:space="preserve">QUINTO. Jornada.</w:t>
      </w:r>
    </w:p>
    <w:p>
      <w:pPr>
        <w:spacing w:after="120" w:line="276"/>
        <w:jc w:val="both"/>
      </w:pPr>
      <w:r>
        <w:rPr>
          <w:rFonts w:ascii="Arial" w:cs="Arial" w:eastAsia="Arial" w:hAnsi="Arial"/>
          <w:sz w:val="22"/>
          <w:szCs w:val="22"/>
        </w:rPr>
        <w:t xml:space="preserve">Marca la opción que corresponda.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Trabajador cumplirá la jornada de su contrato, de </w:t>
      </w:r>
      <w:r>
        <w:rPr>
          <w:rFonts w:ascii="Arial" w:cs="Arial" w:eastAsia="Arial" w:hAnsi="Arial"/>
          <w:sz w:val="22"/>
          <w:szCs w:val="22"/>
          <w:highlight w:val="yellow"/>
        </w:rPr>
        <w:t xml:space="preserve">[número]</w:t>
      </w:r>
      <w:r>
        <w:rPr>
          <w:rFonts w:ascii="Arial" w:cs="Arial" w:eastAsia="Arial" w:hAnsi="Arial"/>
          <w:sz w:val="22"/>
          <w:szCs w:val="22"/>
        </w:rPr>
        <w:t xml:space="preserve"> horas semanales, distribuidas de </w:t>
      </w:r>
      <w:r>
        <w:rPr>
          <w:rFonts w:ascii="Arial" w:cs="Arial" w:eastAsia="Arial" w:hAnsi="Arial"/>
          <w:sz w:val="22"/>
          <w:szCs w:val="22"/>
          <w:highlight w:val="yellow"/>
        </w:rPr>
        <w:t xml:space="preserve">[día]</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[hora]</w:t>
      </w:r>
      <w:r>
        <w:rPr>
          <w:rFonts w:ascii="Arial" w:cs="Arial" w:eastAsia="Arial" w:hAnsi="Arial"/>
          <w:sz w:val="22"/>
          <w:szCs w:val="22"/>
        </w:rPr>
        <w:t xml:space="preserve"> a </w:t>
      </w:r>
      <w:r>
        <w:rPr>
          <w:rFonts w:ascii="Arial" w:cs="Arial" w:eastAsia="Arial" w:hAnsi="Arial"/>
          <w:sz w:val="22"/>
          <w:szCs w:val="22"/>
          <w:highlight w:val="yellow"/>
        </w:rPr>
        <w:t xml:space="preserve">[hora]</w:t>
      </w:r>
      <w:r>
        <w:rPr>
          <w:rFonts w:ascii="Arial" w:cs="Arial" w:eastAsia="Arial" w:hAnsi="Arial"/>
          <w:sz w:val="22"/>
          <w:szCs w:val="22"/>
        </w:rPr>
        <w:t xml:space="preserve">, con </w:t>
      </w:r>
      <w:r>
        <w:rPr>
          <w:rFonts w:ascii="Arial" w:cs="Arial" w:eastAsia="Arial" w:hAnsi="Arial"/>
          <w:sz w:val="22"/>
          <w:szCs w:val="22"/>
          <w:highlight w:val="yellow"/>
        </w:rPr>
        <w:t xml:space="preserve">[número]</w:t>
      </w:r>
      <w:r>
        <w:rPr>
          <w:rFonts w:ascii="Arial" w:cs="Arial" w:eastAsia="Arial" w:hAnsi="Arial"/>
          <w:sz w:val="22"/>
          <w:szCs w:val="22"/>
        </w:rPr>
        <w:t xml:space="preserve"> minutos de colación.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Trabajador podrá distribuir libremente su jornada de </w:t>
      </w:r>
      <w:r>
        <w:rPr>
          <w:rFonts w:ascii="Arial" w:cs="Arial" w:eastAsia="Arial" w:hAnsi="Arial"/>
          <w:sz w:val="22"/>
          <w:szCs w:val="22"/>
          <w:highlight w:val="yellow"/>
        </w:rPr>
        <w:t xml:space="preserve">[número]</w:t>
      </w:r>
      <w:r>
        <w:rPr>
          <w:rFonts w:ascii="Arial" w:cs="Arial" w:eastAsia="Arial" w:hAnsi="Arial"/>
          <w:sz w:val="22"/>
          <w:szCs w:val="22"/>
        </w:rPr>
        <w:t xml:space="preserve"> horas semanales en los horarios que mejor se adapten a sus necesidades, respetando los límites máximos de jornada diaria y semanal.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Solo en teletrabajo. El Trabajador queda excluido de la limitación de jornada, en tanto se cumpla lo dispuesto en el inciso segundo del artículo 22 del Código del Trabajo. Las partes dejan constancia de que, si el Empleador ejerce supervisión o control funcional sobre la forma y oportunidad en que se desarrollan las labores, se presumirá que el Trabajador está afecto a la jornada ordinaria.</w:t>
      </w:r>
    </w:p>
    <w:p>
      <w:pPr>
        <w:spacing w:after="120" w:line="276"/>
        <w:jc w:val="both"/>
      </w:pPr>
      <w:r>
        <w:rPr>
          <w:rFonts w:ascii="Arial" w:cs="Arial" w:eastAsia="Arial" w:hAnsi="Arial"/>
          <w:sz w:val="22"/>
          <w:szCs w:val="22"/>
        </w:rPr>
        <w:t xml:space="preserve">Si el Trabajador está sujeto a jornada, el Empleador registrará su cumplimiento mediante </w:t>
      </w:r>
      <w:r>
        <w:rPr>
          <w:rFonts w:ascii="Arial" w:cs="Arial" w:eastAsia="Arial" w:hAnsi="Arial"/>
          <w:sz w:val="22"/>
          <w:szCs w:val="22"/>
          <w:highlight w:val="yellow"/>
        </w:rPr>
        <w:t xml:space="preserve">[describe el mecanismo de registro]</w:t>
      </w:r>
      <w:r>
        <w:rPr>
          <w:rFonts w:ascii="Arial" w:cs="Arial" w:eastAsia="Arial" w:hAnsi="Arial"/>
          <w:sz w:val="22"/>
          <w:szCs w:val="22"/>
        </w:rPr>
        <w:t xml:space="preserve">, que implementa a su costo.</w:t>
      </w:r>
    </w:p>
    <w:p/>
    <w:p>
      <w:pPr>
        <w:keepNext/>
        <w:spacing w:after="80" w:before="200"/>
      </w:pPr>
      <w:r>
        <w:rPr>
          <w:rFonts w:ascii="Arial" w:cs="Arial" w:eastAsia="Arial" w:hAnsi="Arial"/>
          <w:b/>
          <w:bCs/>
          <w:sz w:val="22"/>
          <w:szCs w:val="22"/>
        </w:rPr>
        <w:t xml:space="preserve">SEXTO. Derecho a desconexión.</w:t>
      </w:r>
    </w:p>
    <w:p>
      <w:pPr>
        <w:spacing w:after="120" w:line="276"/>
        <w:jc w:val="both"/>
      </w:pPr>
      <w:r>
        <w:rPr>
          <w:rFonts w:ascii="Arial" w:cs="Arial" w:eastAsia="Arial" w:hAnsi="Arial"/>
          <w:sz w:val="22"/>
          <w:szCs w:val="22"/>
        </w:rPr>
        <w:t xml:space="preserve">El Trabajador tendrá derecho a desconectarse durante a lo menos 12 horas continuas en cada período de 24 horas. Su tiempo de desconexión será de </w:t>
      </w:r>
      <w:r>
        <w:rPr>
          <w:rFonts w:ascii="Arial" w:cs="Arial" w:eastAsia="Arial" w:hAnsi="Arial"/>
          <w:sz w:val="22"/>
          <w:szCs w:val="22"/>
          <w:highlight w:val="yellow"/>
        </w:rPr>
        <w:t xml:space="preserve">[hora]</w:t>
      </w:r>
      <w:r>
        <w:rPr>
          <w:rFonts w:ascii="Arial" w:cs="Arial" w:eastAsia="Arial" w:hAnsi="Arial"/>
          <w:sz w:val="22"/>
          <w:szCs w:val="22"/>
        </w:rPr>
        <w:t xml:space="preserve"> a </w:t>
      </w:r>
      <w:r>
        <w:rPr>
          <w:rFonts w:ascii="Arial" w:cs="Arial" w:eastAsia="Arial" w:hAnsi="Arial"/>
          <w:sz w:val="22"/>
          <w:szCs w:val="22"/>
          <w:highlight w:val="yellow"/>
        </w:rPr>
        <w:t xml:space="preserve">[hora]</w:t>
      </w:r>
      <w:r>
        <w:rPr>
          <w:rFonts w:ascii="Arial" w:cs="Arial" w:eastAsia="Arial" w:hAnsi="Arial"/>
          <w:sz w:val="22"/>
          <w:szCs w:val="22"/>
        </w:rPr>
        <w:t xml:space="preserve">. Durante ese tiempo, el Trabajador no estará obligado a responder comunicaciones, órdenes ni requerimientos. El Empleador no le enviará comunicaciones, órdenes ni requerimientos en sus días de descanso, permisos o feriado anual.</w:t>
      </w:r>
    </w:p>
    <w:p/>
    <w:p>
      <w:pPr>
        <w:keepNext/>
        <w:spacing w:after="80" w:before="200"/>
      </w:pPr>
      <w:r>
        <w:rPr>
          <w:rFonts w:ascii="Arial" w:cs="Arial" w:eastAsia="Arial" w:hAnsi="Arial"/>
          <w:b/>
          <w:bCs/>
          <w:sz w:val="22"/>
          <w:szCs w:val="22"/>
        </w:rPr>
        <w:t xml:space="preserve">SÉPTIMO. Supervisión y control.</w:t>
      </w:r>
    </w:p>
    <w:p>
      <w:pPr>
        <w:spacing w:after="120" w:line="276"/>
        <w:jc w:val="both"/>
      </w:pPr>
      <w:r>
        <w:rPr>
          <w:rFonts w:ascii="Arial" w:cs="Arial" w:eastAsia="Arial" w:hAnsi="Arial"/>
          <w:sz w:val="22"/>
          <w:szCs w:val="22"/>
        </w:rPr>
        <w:t xml:space="preserve">El Empleador supervisará los servicios mediante </w:t>
      </w:r>
      <w:r>
        <w:rPr>
          <w:rFonts w:ascii="Arial" w:cs="Arial" w:eastAsia="Arial" w:hAnsi="Arial"/>
          <w:sz w:val="22"/>
          <w:szCs w:val="22"/>
          <w:highlight w:val="yellow"/>
        </w:rPr>
        <w:t xml:space="preserve">[describe los mecanismos, por ejemplo, reuniones semanales por videollamada, reportes de avance o el sistema de registro de jornada]</w:t>
      </w:r>
      <w:r>
        <w:rPr>
          <w:rFonts w:ascii="Arial" w:cs="Arial" w:eastAsia="Arial" w:hAnsi="Arial"/>
          <w:sz w:val="22"/>
          <w:szCs w:val="22"/>
        </w:rPr>
        <w:t xml:space="preserve">. Estos mecanismos respetarán la intimidad y la vida privada del Trabajador.</w:t>
      </w:r>
    </w:p>
    <w:p/>
    <w:p>
      <w:pPr>
        <w:keepNext/>
        <w:spacing w:after="80" w:before="200"/>
      </w:pPr>
      <w:r>
        <w:rPr>
          <w:rFonts w:ascii="Arial" w:cs="Arial" w:eastAsia="Arial" w:hAnsi="Arial"/>
          <w:b/>
          <w:bCs/>
          <w:sz w:val="22"/>
          <w:szCs w:val="22"/>
        </w:rPr>
        <w:t xml:space="preserve">OCTAVO. Equipos, herramientas y costos.</w:t>
      </w:r>
    </w:p>
    <w:p>
      <w:pPr>
        <w:spacing w:after="120" w:line="276"/>
        <w:jc w:val="both"/>
      </w:pPr>
      <w:r>
        <w:rPr>
          <w:rFonts w:ascii="Arial" w:cs="Arial" w:eastAsia="Arial" w:hAnsi="Arial"/>
          <w:sz w:val="22"/>
          <w:szCs w:val="22"/>
        </w:rPr>
        <w:t xml:space="preserve">El Empleador proporcionará al Trabajador los siguientes equipos, herramientas y materiales, incluidos los elementos de protección personal que correspondan: </w:t>
      </w:r>
      <w:r>
        <w:rPr>
          <w:rFonts w:ascii="Arial" w:cs="Arial" w:eastAsia="Arial" w:hAnsi="Arial"/>
          <w:sz w:val="22"/>
          <w:szCs w:val="22"/>
          <w:highlight w:val="yellow"/>
        </w:rPr>
        <w:t xml:space="preserve">[lista de equipos, por ejemplo, computador, monitor, silla, audífonos]</w:t>
      </w:r>
      <w:r>
        <w:rPr>
          <w:rFonts w:ascii="Arial" w:cs="Arial" w:eastAsia="Arial" w:hAnsi="Arial"/>
          <w:sz w:val="22"/>
          <w:szCs w:val="22"/>
        </w:rPr>
        <w:t xml:space="preserve">. El Empleador no podrá obligar al Trabajador a usar elementos de su propiedad.</w:t>
      </w:r>
    </w:p>
    <w:p>
      <w:pPr>
        <w:spacing w:after="120" w:line="276"/>
        <w:jc w:val="both"/>
      </w:pPr>
      <w:r>
        <w:rPr>
          <w:rFonts w:ascii="Arial" w:cs="Arial" w:eastAsia="Arial" w:hAnsi="Arial"/>
          <w:sz w:val="22"/>
          <w:szCs w:val="22"/>
        </w:rPr>
        <w:t xml:space="preserve">Los costos de operación, funcionamiento, mantención y reparación de los equipos son de cargo del Empleador.</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Para cubrir los costos de </w:t>
      </w:r>
      <w:r>
        <w:rPr>
          <w:rFonts w:ascii="Arial" w:cs="Arial" w:eastAsia="Arial" w:hAnsi="Arial"/>
          <w:sz w:val="22"/>
          <w:szCs w:val="22"/>
          <w:highlight w:val="yellow"/>
        </w:rPr>
        <w:t xml:space="preserve">[conexión a internet / electricidad / otro]</w:t>
      </w:r>
      <w:r>
        <w:rPr>
          <w:rFonts w:ascii="Arial" w:cs="Arial" w:eastAsia="Arial" w:hAnsi="Arial"/>
          <w:sz w:val="22"/>
          <w:szCs w:val="22"/>
        </w:rPr>
        <w:t xml:space="preserve">, el Empleador pagará al Trabajador $</w:t>
      </w:r>
      <w:r>
        <w:rPr>
          <w:rFonts w:ascii="Arial" w:cs="Arial" w:eastAsia="Arial" w:hAnsi="Arial"/>
          <w:sz w:val="22"/>
          <w:szCs w:val="22"/>
          <w:highlight w:val="yellow"/>
        </w:rPr>
        <w:t xml:space="preserve">[monto]</w:t>
      </w:r>
      <w:r>
        <w:rPr>
          <w:rFonts w:ascii="Arial" w:cs="Arial" w:eastAsia="Arial" w:hAnsi="Arial"/>
          <w:sz w:val="22"/>
          <w:szCs w:val="22"/>
        </w:rPr>
        <w:t xml:space="preserve"> mensuales, junto con su remuneración.</w:t>
      </w:r>
    </w:p>
    <w:p>
      <w:pPr>
        <w:spacing w:after="120" w:line="276"/>
        <w:jc w:val="both"/>
      </w:pPr>
      <w:r>
        <w:rPr>
          <w:rFonts w:ascii="Arial" w:cs="Arial" w:eastAsia="Arial" w:hAnsi="Arial"/>
          <w:sz w:val="22"/>
          <w:szCs w:val="22"/>
        </w:rPr>
        <w:t xml:space="preserve">El Trabajador cuidará los equipos entregados, los usará para sus labores y los devolverá al terminar este pacto o su contrato.</w:t>
      </w:r>
    </w:p>
    <w:p/>
    <w:p>
      <w:pPr>
        <w:keepNext/>
        <w:spacing w:after="80" w:before="200"/>
      </w:pPr>
      <w:r>
        <w:rPr>
          <w:rFonts w:ascii="Arial" w:cs="Arial" w:eastAsia="Arial" w:hAnsi="Arial"/>
          <w:b/>
          <w:bCs/>
          <w:sz w:val="22"/>
          <w:szCs w:val="22"/>
        </w:rPr>
        <w:t xml:space="preserve">NOVENO. Seguridad y salud.</w:t>
      </w:r>
    </w:p>
    <w:p>
      <w:pPr>
        <w:spacing w:after="120" w:line="276"/>
        <w:jc w:val="both"/>
      </w:pPr>
      <w:r>
        <w:rPr>
          <w:rFonts w:ascii="Arial" w:cs="Arial" w:eastAsia="Arial" w:hAnsi="Arial"/>
          <w:sz w:val="22"/>
          <w:szCs w:val="22"/>
        </w:rPr>
        <w:t xml:space="preserve">Antes de que el Trabajador comience en esta modalidad, el Empleador le informará por escrito los riesgos de sus labores, las medidas preventivas y los medios de trabajo correctos, y lo capacitará sobre esas materias. El Empleador comunicará al Trabajador las condiciones de seguridad y salud que debe cumplir el puesto de trabajo según el reglamento vigente. El Empleador no podrá ingresar al domicilio del Trabajador sin su autorización. El organismo administrador del seguro de la Ley 16.744 al que está adherido el Empleador es </w:t>
      </w:r>
      <w:r>
        <w:rPr>
          <w:rFonts w:ascii="Arial" w:cs="Arial" w:eastAsia="Arial" w:hAnsi="Arial"/>
          <w:sz w:val="22"/>
          <w:szCs w:val="22"/>
          <w:highlight w:val="yellow"/>
        </w:rPr>
        <w:t xml:space="preserve">[nombre de la mutual o ISL]</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DÉCIMO. Derechos del Trabajador.</w:t>
      </w:r>
    </w:p>
    <w:p>
      <w:pPr>
        <w:spacing w:after="120" w:line="276"/>
        <w:jc w:val="both"/>
      </w:pPr>
      <w:r>
        <w:rPr>
          <w:rFonts w:ascii="Arial" w:cs="Arial" w:eastAsia="Arial" w:hAnsi="Arial"/>
          <w:sz w:val="22"/>
          <w:szCs w:val="22"/>
        </w:rPr>
        <w:t xml:space="preserve">El Trabajador conserva todos los derechos individuales y colectivos de su contrato y de la ley, y este pacto no reduce su remuneración. El Empleador asegurará que el Trabajador pueda acceder a las instalaciones de la empresa y participar en sus actividades colectivas; los gastos de traslado para ello serán de cargo del Empleador. El Empleador informa al Trabajador que en la empresa </w:t>
      </w:r>
      <w:r>
        <w:rPr>
          <w:rFonts w:ascii="Arial" w:cs="Arial" w:eastAsia="Arial" w:hAnsi="Arial"/>
          <w:sz w:val="22"/>
          <w:szCs w:val="22"/>
          <w:highlight w:val="yellow"/>
        </w:rPr>
        <w:t xml:space="preserve">[existe el sindicato (nombre) / no existen sindicatos a esta fecha]</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UNDÉCIMO. Registro.</w:t>
      </w:r>
    </w:p>
    <w:p>
      <w:pPr>
        <w:spacing w:after="120" w:line="276"/>
        <w:jc w:val="both"/>
      </w:pPr>
      <w:r>
        <w:rPr>
          <w:rFonts w:ascii="Arial" w:cs="Arial" w:eastAsia="Arial" w:hAnsi="Arial"/>
          <w:sz w:val="22"/>
          <w:szCs w:val="22"/>
        </w:rPr>
        <w:t xml:space="preserve">El Empleador registrará este pacto en el sitio electrónico de la Dirección del Trabajo dentro de los 15 días siguientes a su firma.</w:t>
      </w:r>
    </w:p>
    <w:p/>
    <w:p>
      <w:pPr>
        <w:keepNext/>
        <w:spacing w:after="80" w:before="200"/>
      </w:pPr>
      <w:r>
        <w:rPr>
          <w:rFonts w:ascii="Arial" w:cs="Arial" w:eastAsia="Arial" w:hAnsi="Arial"/>
          <w:b/>
          <w:bCs/>
          <w:sz w:val="22"/>
          <w:szCs w:val="22"/>
        </w:rPr>
        <w:t xml:space="preserve">DECIMOSEGUNDO. Trabajador con responsabilidades de cuidado (opcional).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Este pacto se acuerda conforme a los artículos 152 quáter O bis y O ter del Código del Trabajo. El Trabajador tiene a su cargo, sin remuneración, el cuidado de </w:t>
      </w:r>
      <w:r>
        <w:rPr>
          <w:rFonts w:ascii="Arial" w:cs="Arial" w:eastAsia="Arial" w:hAnsi="Arial"/>
          <w:sz w:val="22"/>
          <w:szCs w:val="22"/>
          <w:highlight w:val="yellow"/>
        </w:rPr>
        <w:t xml:space="preserve">[identifica a la persona cuidada y el tipo de cuidado: niño o niña menor de 14 años / persona con discapacidad / persona en situación de dependencia severa o moderada]</w:t>
      </w:r>
      <w:r>
        <w:rPr>
          <w:rFonts w:ascii="Arial" w:cs="Arial" w:eastAsia="Arial" w:hAnsi="Arial"/>
          <w:sz w:val="22"/>
          <w:szCs w:val="22"/>
        </w:rPr>
        <w:t xml:space="preserve">, lo que acredita con </w:t>
      </w:r>
      <w:r>
        <w:rPr>
          <w:rFonts w:ascii="Arial" w:cs="Arial" w:eastAsia="Arial" w:hAnsi="Arial"/>
          <w:sz w:val="22"/>
          <w:szCs w:val="22"/>
          <w:highlight w:val="yellow"/>
        </w:rPr>
        <w:t xml:space="preserve">[certificado de nacimiento / resolución judicial de cuidado personal / certificado de inscripción en el Registro Nacional de la Discapacidad / documento del Ministerio de Desarrollo Social y Familia]</w:t>
      </w:r>
      <w:r>
        <w:rPr>
          <w:rFonts w:ascii="Arial" w:cs="Arial" w:eastAsia="Arial" w:hAnsi="Arial"/>
          <w:sz w:val="22"/>
          <w:szCs w:val="22"/>
        </w:rPr>
        <w:t xml:space="preserve">. La fórmula de trabajo presencial y a distancia es la indicada en la cláusula segunda. Los cambios de esa fórmula y el retorno a las condiciones originales se rigen por el artículo 152 quáter O ter del Código del Trabajo, con aviso escrito de a lo menos 30 días; el Empleador solo podrá volver unilateralmente a las condiciones originales en los casos que ese artículo permite.</w:t>
      </w:r>
    </w:p>
    <w:p/>
    <w:p>
      <w:pPr>
        <w:keepNext/>
        <w:spacing w:after="80" w:before="200"/>
      </w:pPr>
      <w:r>
        <w:rPr>
          <w:rFonts w:ascii="Arial" w:cs="Arial" w:eastAsia="Arial" w:hAnsi="Arial"/>
          <w:b/>
          <w:bCs/>
          <w:sz w:val="22"/>
          <w:szCs w:val="22"/>
        </w:rPr>
        <w:t xml:space="preserve">DECIMOTERCERO. Otras cláusulas.</w:t>
      </w:r>
    </w:p>
    <w:p>
      <w:pPr>
        <w:spacing w:after="120" w:line="276"/>
        <w:jc w:val="both"/>
      </w:pPr>
      <w:r>
        <w:rPr>
          <w:rFonts w:ascii="Arial" w:cs="Arial" w:eastAsia="Arial" w:hAnsi="Arial"/>
          <w:sz w:val="22"/>
          <w:szCs w:val="22"/>
        </w:rPr>
        <w:t xml:space="preserve">En todo lo no modificado por este anexo, rige el contrato de trabajo. Este anexo se firma en dos ejemplares del mismo tenor, o en forma electrónica, y cada parte conserva uno.</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del representante]</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o nombre del empleador]</w:t>
            </w:r>
          </w:p>
          <w:p>
            <w:pPr>
              <w:keepNext w:val="false"/>
              <w:keepLines/>
              <w:jc w:val="center"/>
            </w:pPr>
            <w:r>
              <w:rPr>
                <w:rFonts w:ascii="Arial" w:cs="Arial" w:eastAsia="Arial" w:hAnsi="Arial"/>
                <w:b w:val="false"/>
                <w:bCs w:val="false"/>
                <w:sz w:val="22"/>
                <w:szCs w:val="22"/>
              </w:rPr>
              <w:t xml:space="preserve">Empleador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trabajador]</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Trabajador</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DE CONTRATO DE TRABAJO</dc:title>
  <dc:creator>FirmaVirtual</dc:creator>
  <cp:lastModifiedBy>Un-named</cp:lastModifiedBy>
  <cp:revision>1</cp:revision>
  <dcterms:created xsi:type="dcterms:W3CDTF">2026-10-21T01:48:38.215Z</dcterms:created>
  <dcterms:modified xsi:type="dcterms:W3CDTF">2026-10-21T01:48:38.215Z</dcterms:modified>
</cp:coreProperties>
</file>

<file path=docProps/custom.xml><?xml version="1.0" encoding="utf-8"?>
<Properties xmlns="http://schemas.openxmlformats.org/officeDocument/2006/custom-properties" xmlns:vt="http://schemas.openxmlformats.org/officeDocument/2006/docPropsVTypes"/>
</file>